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 адаптированной образовательной программы дошкольного образования для обучающихся с тяжелыми нарушениями речи</w:t>
      </w:r>
    </w:p>
    <w:p w:rsidR="00FA3717" w:rsidRPr="00784C13" w:rsidRDefault="00FA3717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«Детский сад комбинированного вида №18 п.Разумное»</w:t>
      </w:r>
    </w:p>
    <w:p w:rsidR="00677B3F" w:rsidRDefault="00677B3F" w:rsidP="00784C13">
      <w:pPr>
        <w:widowControl w:val="0"/>
        <w:autoSpaceDE w:val="0"/>
        <w:autoSpaceDN w:val="0"/>
        <w:adjustRightInd w:val="0"/>
        <w:spacing w:after="0" w:line="240" w:lineRule="auto"/>
        <w:ind w:firstLine="4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4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(далее – АОП ДО, Программа) дошкольного образования разработана для обучающихся с тяжелыми нарушениями речи.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49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для обучающихся с тяжелыми нарушениями речи (ТНР)   разработана в соответствии с федеральным государственным образовательным стандартом дошкольного образования </w:t>
      </w:r>
      <w:r w:rsidRPr="00784C13">
        <w:rPr>
          <w:rFonts w:ascii="Times New Roman" w:eastAsia="Times New Roman" w:hAnsi="Times New Roman" w:cs="Arial"/>
          <w:spacing w:val="1"/>
          <w:sz w:val="24"/>
          <w:szCs w:val="24"/>
          <w:lang w:eastAsia="ru-RU"/>
        </w:rPr>
        <w:t>(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>утвержден приказом Мин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истерства образования и науки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РФ от 17.10.2013 года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 xml:space="preserve"> № 1155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Pr="00784C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ФГОС ДО) 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>и</w:t>
      </w:r>
      <w:r w:rsidRPr="00784C13">
        <w:rPr>
          <w:rFonts w:ascii="Times New Roman" w:eastAsia="Times New Roman" w:hAnsi="Times New Roman" w:cs="Arial"/>
          <w:spacing w:val="1"/>
          <w:sz w:val="24"/>
          <w:szCs w:val="24"/>
          <w:lang w:val="x-none"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Федеральной адаптированной образовательной  программой дошкольного образования,  (утверждена приказом Министерства просвещения России от 24.ноября 2022 г., регистрационный номер №1022 (далее ФАОП ДО).</w:t>
      </w:r>
    </w:p>
    <w:p w:rsidR="00FA3717" w:rsidRDefault="00784C13" w:rsidP="00FA37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отношений, разработана с учетом парциальных программ:</w:t>
      </w:r>
    </w:p>
    <w:p w:rsidR="00FA3717" w:rsidRPr="00FA3717" w:rsidRDefault="00FA3717" w:rsidP="00FA37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дошкольного образования «Здравствуй, мир Белогорья» (образовательная область «Познавательное развитие») (авт. Л.В. Серых, Г.А. </w:t>
      </w:r>
      <w:proofErr w:type="spellStart"/>
      <w:r w:rsidRPr="00FA3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Репринцева</w:t>
      </w:r>
      <w:proofErr w:type="spellEnd"/>
      <w:r w:rsidRPr="00FA37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4C13" w:rsidRPr="00FA3717" w:rsidRDefault="00784C13" w:rsidP="00FA37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парциальная программа социально- коммуникативного развития дошкольников «Вместе весело играть», Серых Л.В., Волошина Л.Н., А.А. </w:t>
      </w:r>
      <w:proofErr w:type="spellStart"/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Бучек</w:t>
      </w:r>
      <w:proofErr w:type="spellEnd"/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Т.В. Савельева.  </w:t>
      </w:r>
    </w:p>
    <w:p w:rsidR="00784C13" w:rsidRPr="00784C13" w:rsidRDefault="00784C13" w:rsidP="0078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84C13">
        <w:rPr>
          <w:rFonts w:ascii="Times New Roman" w:eastAsia="Times New Roman" w:hAnsi="Times New Roman" w:cs="Times New Roman"/>
          <w:sz w:val="24"/>
          <w:szCs w:val="24"/>
        </w:rPr>
        <w:t>Содержание АОП ДО в соответствии с требованиями Стандарта включает три основных раздела – целевой, содержательный и организационный.</w:t>
      </w:r>
    </w:p>
    <w:p w:rsidR="00784C13" w:rsidRPr="00784C13" w:rsidRDefault="00784C13" w:rsidP="00784C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 пояснительную записку, </w:t>
      </w:r>
      <w:r w:rsidRPr="00784C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раскрываются цели, задачи, общие и специфические п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ринципы и подходы к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АОП ДО,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ее освоения (целевые ориентиры), а также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оценивания качества образовательной деятельности.</w:t>
      </w:r>
    </w:p>
    <w:p w:rsidR="00784C13" w:rsidRP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взаимодействие педагогических работников с детьми; взаимодействие педагогического коллектива с родителями (законными представителями); а также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профессиональной коррекции нарушений развития обучающихся с ТНР (Программа коррекционно-развивающей работы с обучающимися дошкольного возраста с задержкой психического развития). Кроме того, с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одержательный раздел включает </w:t>
      </w:r>
      <w:r w:rsidRPr="00784C1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рабочую программу воспитания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784C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84C13" w:rsidRPr="00784C13" w:rsidRDefault="00784C13" w:rsidP="00784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раскрывает психолого-педагогические условия, обеспечивающие развитие ребенка с задержкой психического развития; особенности организации развивающей предметно-пространственной среды; кадровые, финансовые, материально-технические условия реализации Программы; календарный план воспитательной работы; режим и распорядок дня.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Программы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охраны и укрепления здоровья, обучающихся с ОВЗ;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784C13" w:rsidRPr="00784C13" w:rsidRDefault="00784C13" w:rsidP="00784C13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ребенка с ТНР, выявленных в процессе специального психолого-педагогического изучения особенностей развития ребенка, его компетенций; 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ТНР командой специалистов;</w:t>
      </w:r>
    </w:p>
    <w:p w:rsidR="00784C13" w:rsidRP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психолого-педагогического консилиума образовательной организации.</w:t>
      </w:r>
    </w:p>
    <w:p w:rsidR="00784C13" w:rsidRPr="00784C13" w:rsidRDefault="00784C13" w:rsidP="0078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13">
        <w:rPr>
          <w:rFonts w:ascii="Times New Roman" w:eastAsia="Times New Roman" w:hAnsi="Times New Roman" w:cs="Times New Roman"/>
          <w:sz w:val="24"/>
          <w:szCs w:val="24"/>
        </w:rPr>
        <w:tab/>
        <w:t>АОП ДО для обучающихся с тяжелыми нарушениями речи реализуется в группах компенсирующей (или комбинированной) направленности в течение всего времени пребывания обучающихся с ТНР в ДОО.</w:t>
      </w:r>
    </w:p>
    <w:p w:rsidR="00784C13" w:rsidRPr="00784C13" w:rsidRDefault="00784C13" w:rsidP="00784C1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ДОО, </w:t>
      </w:r>
      <w:r w:rsidRPr="00784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группах компенсирующей направленности с 10-часовым пребыванием детей (с 8.00 до 18.00 часов), в группах комбинированной направленности с 12-часовым пребыванием (с 7.00-19.00 часов).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возрастосообразность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воркшопы</w:t>
      </w:r>
      <w:proofErr w:type="spellEnd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</w:t>
      </w:r>
      <w:proofErr w:type="spellStart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мессенжеры</w:t>
      </w:r>
      <w:proofErr w:type="spellEnd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Официальный сайт Учреждения, группы в </w:t>
      </w: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VK</w:t>
      </w: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Технология «Постер» </w:t>
      </w:r>
      <w:r w:rsidRPr="00784C13">
        <w:rPr>
          <w:rFonts w:ascii="Times New Roman" w:eastAsia="Calibri" w:hAnsi="Times New Roman" w:cs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побуждаясь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 xml:space="preserve"> каждый раз включаться в 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>-образовательный процесс совместно с воспитателями группы.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«Образовательная афиша» </w:t>
      </w:r>
      <w:r w:rsidRPr="00784C13">
        <w:rPr>
          <w:rFonts w:ascii="Times New Roman" w:eastAsia="Calibri" w:hAnsi="Times New Roman" w:cs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промониторить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Информационные стенды (</w:t>
      </w:r>
      <w:proofErr w:type="spellStart"/>
      <w:r w:rsidRPr="00784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общесадовые</w:t>
      </w:r>
      <w:proofErr w:type="spellEnd"/>
      <w:r w:rsidRPr="00784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групповые):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На информационных стендах размещаются: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•о реализуемых программах;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•об инновационной деятельности;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•о дополнительных образовательных услугах;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 о режиме дня,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месяц, год.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обучающихся с тяжелыми нарушениями речи размещена на сайте дошкольной образовательной организации: 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http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://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www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ds</w:t>
      </w:r>
      <w:r w:rsidR="00FA371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18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uobr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</w:p>
    <w:p w:rsidR="00784C13" w:rsidRPr="00784C13" w:rsidRDefault="00784C13" w:rsidP="00784C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C13" w:rsidRPr="00784C13" w:rsidRDefault="00784C13" w:rsidP="00784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C13" w:rsidRP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784C13" w:rsidRP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sectPr w:rsidR="00784C13" w:rsidRPr="00784C13" w:rsidSect="00784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8A4"/>
    <w:multiLevelType w:val="hybridMultilevel"/>
    <w:tmpl w:val="1AE2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1B"/>
    <w:rsid w:val="00677B3F"/>
    <w:rsid w:val="007140CE"/>
    <w:rsid w:val="00784C13"/>
    <w:rsid w:val="0088661B"/>
    <w:rsid w:val="00974607"/>
    <w:rsid w:val="00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BAC"/>
  <w15:chartTrackingRefBased/>
  <w15:docId w15:val="{77A573B7-F7C9-494D-A028-0F4770D0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2004</Words>
  <Characters>11424</Characters>
  <Application>Microsoft Office Word</Application>
  <DocSecurity>0</DocSecurity>
  <Lines>95</Lines>
  <Paragraphs>26</Paragraphs>
  <ScaleCrop>false</ScaleCrop>
  <Company>diakov.net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2023-12-19T12:19:00Z</dcterms:created>
  <dcterms:modified xsi:type="dcterms:W3CDTF">2025-02-05T11:24:00Z</dcterms:modified>
</cp:coreProperties>
</file>